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5ED1F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420C6E4E" wp14:editId="71F06FFD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167530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309A6B62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2F166A3D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09F6859F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13593AD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170E7F9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38012AC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288EED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14:paraId="6131E772" w14:textId="7EEB72D0" w:rsidR="00CB72ED" w:rsidRPr="00B96B4F" w:rsidRDefault="00D05D23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422F">
              <w:rPr>
                <w:rFonts w:asciiTheme="majorHAnsi" w:hAnsiTheme="majorHAnsi" w:cs="Arial"/>
                <w:b/>
                <w:sz w:val="18"/>
                <w:szCs w:val="18"/>
              </w:rPr>
              <w:t>Antioksidacijski nutrijenti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5DAE598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A403D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D8CA6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7E96E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145FF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55D9E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394931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B11F2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39A6B9B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4C2F252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7386B06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71063BFE" w14:textId="0F0BE40F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50422F">
              <w:rPr>
                <w:rFonts w:asciiTheme="majorHAnsi" w:hAnsiTheme="majorHAnsi" w:cs="Arial"/>
                <w:b/>
                <w:sz w:val="18"/>
                <w:szCs w:val="18"/>
              </w:rPr>
              <w:t>AN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25B60B7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A6E80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C4289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F9855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62116B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167E6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9F836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0E2304A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669A2B3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4377C10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6436102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916686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3BAF44A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4DE8A3D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DFB857E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30638823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756A66ED" w14:textId="5638CEF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422F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9C34EB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053CDB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AC789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3E0AC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D43DE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FBA41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76787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4C0A69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54B0A95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185C374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D26FE6A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0DC47B07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45B0728A" w14:textId="5C67D5EE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50422F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31BB64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7BFAD9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17D08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4B17F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86991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4F0A0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E58E3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120204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692DB94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1A28FA8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70C0A80" w14:textId="77777777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7ACB4954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38831AB6" w14:textId="52EECBED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873C02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873C02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18A48692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63C927DB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370ADE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C227F57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3FBB0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9BF91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54CEC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31C19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7FD69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FB98B5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733A13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27BE91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6A947C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F23A71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02BD9C59" w14:textId="3D08E89F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0422F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98D480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5CF31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8A023D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8B91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F4E1D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2DA3E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99238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74DC26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C113F3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CB3C30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9410F3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1D27C1C3" w14:textId="2F6A178E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0422F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97C4CF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FF24F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DEF57D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20972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6EF6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F05B6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93B0D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18778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40A1E26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1D7712C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CA98401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51AEF71F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404B4231" w14:textId="141664FA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50422F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2373B27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BE5097B" w14:textId="3A2C7BC0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50422F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00008E7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E3A0FC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47C10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6A3E5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8ACAA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32804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14A07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4BABADD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14:paraId="2C625B3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54510F0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21BEBED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4A9F8E0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183892" w14:textId="57943FAD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50422F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4A3F2250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438C4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69D2B202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5303EBD7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587B6D46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23530087" w14:textId="77777777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14:paraId="5436A03D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4EAE26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A03A9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97E6E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1266E85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10EB06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2D3F6B2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4248078C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64ACB" w14:textId="6D5BC243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50422F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9802B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C6FE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EFE898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EBCF5" w14:textId="563BCD7F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422F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729ADD77" w14:textId="77777777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14:paraId="68ABCF85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22451E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50B961C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72E8C1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664E33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61220E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EE7BA3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3A2F0269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C4A71" w14:textId="74386C30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0422F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34091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5C9D3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7BC7C8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1BE20" w14:textId="25D05D03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422F">
              <w:rPr>
                <w:rFonts w:asciiTheme="majorHAnsi" w:hAnsiTheme="majorHAnsi"/>
                <w:b/>
                <w:sz w:val="18"/>
                <w:szCs w:val="18"/>
              </w:rPr>
              <w:t>53,43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707C22C3" w14:textId="77777777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14:paraId="7AE00C6C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04984C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1F7745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3D9FA7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30E174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544EDC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F7CFD8F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654E852E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816BF" w14:textId="339B645A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0422F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E6D59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E9115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E0C4D2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B7F3C" w14:textId="1CF0DEF8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422F">
              <w:rPr>
                <w:rFonts w:asciiTheme="majorHAnsi" w:hAnsiTheme="majorHAnsi" w:cs="Arial"/>
                <w:b/>
                <w:sz w:val="18"/>
                <w:szCs w:val="18"/>
              </w:rPr>
              <w:t>87,18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C6C61C8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9182BD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F56CF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066B0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E9552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17DE3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58438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695FE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4EFEF0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B2A4C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FE0C79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30921949" w14:textId="6BA30AC4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50422F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C4D063D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D5667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6BDB8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76907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36466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DC5C4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6FE7E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44AEA6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1F50F8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1617ED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718A7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69100A8C" w14:textId="670C8978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50422F">
              <w:rPr>
                <w:rFonts w:asciiTheme="majorHAnsi" w:hAnsiTheme="majorHAnsi" w:cs="Arial"/>
                <w:b/>
                <w:sz w:val="18"/>
                <w:szCs w:val="18"/>
              </w:rPr>
              <w:t>Hemija/Hemija/</w:t>
            </w:r>
            <w:r w:rsidR="00290DAE">
              <w:rPr>
                <w:rFonts w:asciiTheme="majorHAnsi" w:hAnsiTheme="majorHAnsi" w:cs="Arial"/>
                <w:b/>
                <w:sz w:val="18"/>
                <w:szCs w:val="18"/>
              </w:rPr>
              <w:t xml:space="preserve"> usmjerenje</w:t>
            </w:r>
            <w:r w:rsidR="00783D8D">
              <w:rPr>
                <w:rFonts w:asciiTheme="majorHAnsi" w:hAnsiTheme="majorHAnsi" w:cs="Arial"/>
                <w:b/>
                <w:sz w:val="18"/>
                <w:szCs w:val="18"/>
              </w:rPr>
              <w:t>:</w:t>
            </w:r>
            <w:r w:rsidR="00290DA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50422F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8A7AD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9DA60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9B719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05C1A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87655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EB14C0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2BE38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BA766F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9984D9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E4B95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06265C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026178E" w14:textId="7185EB33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50422F" w:rsidRPr="0050422F">
              <w:rPr>
                <w:rFonts w:asciiTheme="majorHAnsi" w:hAnsiTheme="majorHAnsi" w:cs="Arial"/>
                <w:b/>
                <w:sz w:val="18"/>
                <w:szCs w:val="18"/>
              </w:rPr>
              <w:t>Dr.sci. Aldina Kesić, redovni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C0A66B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9E81A5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846CC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F1F34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2DAD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26203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53CE4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1B3F9B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613688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19EBC8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DEC494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08087F4" w14:textId="0BA96EB3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50422F" w:rsidRPr="0050422F">
              <w:rPr>
                <w:rFonts w:asciiTheme="majorHAnsi" w:hAnsiTheme="majorHAnsi" w:cs="Arial"/>
                <w:b/>
                <w:sz w:val="18"/>
                <w:szCs w:val="18"/>
              </w:rPr>
              <w:t xml:space="preserve">Upoznavanje sa mehanizmima zaštite od štetnog djelovanja slobodnih radikala, proučavanje antioksidativne zaštite organizma djeovanjem endogenih i egzogenih antioksidanasa.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E14398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CC3CD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EB5996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CB93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7E9A2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912C8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934D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B5970BB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8F0A9B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3AAD27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A42F96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1468AAD" w14:textId="0FB44C3C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422F" w:rsidRPr="0050422F">
              <w:rPr>
                <w:rFonts w:asciiTheme="majorHAnsi" w:hAnsiTheme="majorHAnsi" w:cs="Arial"/>
                <w:b/>
                <w:sz w:val="18"/>
                <w:szCs w:val="18"/>
              </w:rPr>
              <w:t>Student će se upoznati sa vrstama antioksidanasa i mehanizmima njihovog djelovanja. Student će steći potrebna znanja i vještine za prepoznavanje  pozitivnog djelovanja antioksidana i značaja njihovog uravnoteženog unosa u organizam.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80CB60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6667C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4D32C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45BF8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747521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62496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4BAA9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AE5EC5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AAF21E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BB35C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3C1DBF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E38A225" w14:textId="76FF520E" w:rsidR="0050422F" w:rsidRPr="0050422F" w:rsidRDefault="00D05D23" w:rsidP="005042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422F" w:rsidRPr="0050422F">
              <w:rPr>
                <w:rFonts w:asciiTheme="majorHAnsi" w:hAnsiTheme="majorHAnsi" w:cs="Arial"/>
                <w:b/>
                <w:sz w:val="18"/>
                <w:szCs w:val="18"/>
              </w:rPr>
              <w:t>Hemija antioksidanasa, definicija, svojstva</w:t>
            </w:r>
          </w:p>
          <w:p w14:paraId="1DB14354" w14:textId="77777777" w:rsidR="0050422F" w:rsidRPr="0050422F" w:rsidRDefault="0050422F" w:rsidP="005042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422F">
              <w:rPr>
                <w:rFonts w:asciiTheme="majorHAnsi" w:hAnsiTheme="majorHAnsi" w:cs="Arial"/>
                <w:b/>
                <w:sz w:val="18"/>
                <w:szCs w:val="18"/>
              </w:rPr>
              <w:t>Mehanizam djelovanja antioksidanasa</w:t>
            </w:r>
          </w:p>
          <w:p w14:paraId="3470B7D8" w14:textId="77777777" w:rsidR="0050422F" w:rsidRPr="0050422F" w:rsidRDefault="0050422F" w:rsidP="005042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422F">
              <w:rPr>
                <w:rFonts w:asciiTheme="majorHAnsi" w:hAnsiTheme="majorHAnsi" w:cs="Arial"/>
                <w:b/>
                <w:sz w:val="18"/>
                <w:szCs w:val="18"/>
              </w:rPr>
              <w:t>Antioksidacijski kapacitet</w:t>
            </w:r>
          </w:p>
          <w:p w14:paraId="6349BA80" w14:textId="77777777" w:rsidR="0050422F" w:rsidRPr="0050422F" w:rsidRDefault="0050422F" w:rsidP="005042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422F">
              <w:rPr>
                <w:rFonts w:asciiTheme="majorHAnsi" w:hAnsiTheme="majorHAnsi" w:cs="Arial"/>
                <w:b/>
                <w:sz w:val="18"/>
                <w:szCs w:val="18"/>
              </w:rPr>
              <w:t>Metode određivanja antioksidacijskog kapaciteta</w:t>
            </w:r>
          </w:p>
          <w:p w14:paraId="1E84A2F5" w14:textId="77777777" w:rsidR="0050422F" w:rsidRPr="0050422F" w:rsidRDefault="0050422F" w:rsidP="005042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422F">
              <w:rPr>
                <w:rFonts w:asciiTheme="majorHAnsi" w:hAnsiTheme="majorHAnsi" w:cs="Arial"/>
                <w:b/>
                <w:sz w:val="18"/>
                <w:szCs w:val="18"/>
              </w:rPr>
              <w:t xml:space="preserve"> Antioksidansi u zdravlju i bolesti</w:t>
            </w:r>
          </w:p>
          <w:p w14:paraId="616C5E67" w14:textId="77777777" w:rsidR="0050422F" w:rsidRPr="0050422F" w:rsidRDefault="0050422F" w:rsidP="005042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422F">
              <w:rPr>
                <w:rFonts w:asciiTheme="majorHAnsi" w:hAnsiTheme="majorHAnsi" w:cs="Arial"/>
                <w:b/>
                <w:sz w:val="18"/>
                <w:szCs w:val="18"/>
              </w:rPr>
              <w:t xml:space="preserve">Antioksidansi u sprečavanju i liječenju bolesti </w:t>
            </w:r>
          </w:p>
          <w:p w14:paraId="156E879D" w14:textId="77777777" w:rsidR="0050422F" w:rsidRPr="0050422F" w:rsidRDefault="0050422F" w:rsidP="005042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422F">
              <w:rPr>
                <w:rFonts w:asciiTheme="majorHAnsi" w:hAnsiTheme="majorHAnsi" w:cs="Arial"/>
                <w:b/>
                <w:sz w:val="18"/>
                <w:szCs w:val="18"/>
              </w:rPr>
              <w:t>Antioksidansi prirodnog porijekla</w:t>
            </w:r>
          </w:p>
          <w:p w14:paraId="4C553E9E" w14:textId="77777777" w:rsidR="0050422F" w:rsidRPr="0050422F" w:rsidRDefault="0050422F" w:rsidP="005042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422F">
              <w:rPr>
                <w:rFonts w:asciiTheme="majorHAnsi" w:hAnsiTheme="majorHAnsi" w:cs="Arial"/>
                <w:b/>
                <w:sz w:val="18"/>
                <w:szCs w:val="18"/>
              </w:rPr>
              <w:t>Vitamin C kao antioksidans</w:t>
            </w:r>
          </w:p>
          <w:p w14:paraId="7D501028" w14:textId="77777777" w:rsidR="0050422F" w:rsidRPr="0050422F" w:rsidRDefault="0050422F" w:rsidP="005042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422F">
              <w:rPr>
                <w:rFonts w:asciiTheme="majorHAnsi" w:hAnsiTheme="majorHAnsi" w:cs="Arial"/>
                <w:b/>
                <w:sz w:val="18"/>
                <w:szCs w:val="18"/>
              </w:rPr>
              <w:t>Neorganski antioksidansi</w:t>
            </w:r>
          </w:p>
          <w:p w14:paraId="0388C9CB" w14:textId="77777777" w:rsidR="0050422F" w:rsidRPr="0050422F" w:rsidRDefault="0050422F" w:rsidP="005042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422F">
              <w:rPr>
                <w:rFonts w:asciiTheme="majorHAnsi" w:hAnsiTheme="majorHAnsi" w:cs="Arial"/>
                <w:b/>
                <w:sz w:val="18"/>
                <w:szCs w:val="18"/>
              </w:rPr>
              <w:t>Antioksidativni enzimi</w:t>
            </w:r>
          </w:p>
          <w:p w14:paraId="51A8CCB3" w14:textId="31B21C95" w:rsidR="00CB72ED" w:rsidRPr="00B96B4F" w:rsidRDefault="0050422F" w:rsidP="005042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422F">
              <w:rPr>
                <w:rFonts w:asciiTheme="majorHAnsi" w:hAnsiTheme="majorHAnsi" w:cs="Arial"/>
                <w:b/>
                <w:sz w:val="18"/>
                <w:szCs w:val="18"/>
              </w:rPr>
              <w:t>Hrana bogata antioksidansima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77248E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F20BD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60CA3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DE17BA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E5125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A0697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9F56D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15FE7D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662B86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48368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20AE6A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A7B3442" w14:textId="77777777" w:rsidR="0050422F" w:rsidRPr="0050422F" w:rsidRDefault="00D05D23" w:rsidP="005042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50422F" w:rsidRPr="0050422F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tokom realizacije kursa se koriste različite nastavne metode:</w:t>
            </w:r>
          </w:p>
          <w:p w14:paraId="03907610" w14:textId="77777777" w:rsidR="0050422F" w:rsidRPr="0050422F" w:rsidRDefault="0050422F" w:rsidP="005042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422F">
              <w:rPr>
                <w:rFonts w:asciiTheme="majorHAnsi" w:hAnsiTheme="majorHAnsi" w:cs="Arial"/>
                <w:b/>
                <w:sz w:val="18"/>
                <w:szCs w:val="18"/>
              </w:rPr>
              <w:t>- predavanja (P) uz upotrebu multimedijalnih sredstava, tehnika aktivnog učenja i uz aktivno učešće i diskusije studenata;</w:t>
            </w:r>
          </w:p>
          <w:p w14:paraId="474D783F" w14:textId="580DEC1F" w:rsidR="00CB72ED" w:rsidRPr="00B96B4F" w:rsidRDefault="0050422F" w:rsidP="005042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422F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9DD92F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73E448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AD765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4535A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CCE76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79306C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E7782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6FB4AD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45B352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1371A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ED5015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28C40D7" w14:textId="2B905201" w:rsidR="007B1D6F" w:rsidRPr="007B1D6F" w:rsidRDefault="00D05D23" w:rsidP="007B1D6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7B1D6F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7B1D6F" w:rsidRPr="007B1D6F">
              <w:rPr>
                <w:rFonts w:asciiTheme="majorHAnsi" w:hAnsiTheme="majorHAnsi" w:cs="Arial"/>
                <w:b/>
                <w:sz w:val="18"/>
                <w:szCs w:val="18"/>
              </w:rPr>
              <w:t>rovjeravanje znanja studenata se provodi sljedećim metodama: testovi - parcijalni ispiti, seminarski rad i završni ispit.</w:t>
            </w:r>
          </w:p>
          <w:p w14:paraId="09A0674D" w14:textId="77777777" w:rsidR="007B1D6F" w:rsidRPr="007B1D6F" w:rsidRDefault="007B1D6F" w:rsidP="007B1D6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 xml:space="preserve">-Testovi: maksimalno 30 bodova. </w:t>
            </w:r>
          </w:p>
          <w:p w14:paraId="69A7BDBA" w14:textId="77777777" w:rsidR="007B1D6F" w:rsidRPr="007B1D6F" w:rsidRDefault="007B1D6F" w:rsidP="007B1D6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-Seminarski rad iz oblasti kursa: 20 bodova</w:t>
            </w:r>
          </w:p>
          <w:p w14:paraId="4172DEAA" w14:textId="632670B8" w:rsidR="00CB72ED" w:rsidRPr="00B96B4F" w:rsidRDefault="007B1D6F" w:rsidP="007B1D6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50 bodova           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A448B7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CA046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BCE15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C27C8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D40946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18909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12F2FA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C75A81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2A70DA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DC2925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A268307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58059AC" w14:textId="20A0372B" w:rsidR="00AA3747" w:rsidRDefault="00D05D23" w:rsidP="007B1D6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A3747" w:rsidRPr="00AA3747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14:paraId="2E867B36" w14:textId="77777777" w:rsidR="00AA3747" w:rsidRDefault="00AA3747" w:rsidP="007B1D6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6A413163" w14:textId="3D137544" w:rsidR="007B1D6F" w:rsidRPr="007B1D6F" w:rsidRDefault="007B1D6F" w:rsidP="007B1D6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Slovna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Opisna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         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14:paraId="62108E09" w14:textId="6F0CA70B" w:rsidR="007B1D6F" w:rsidRPr="007B1D6F" w:rsidRDefault="007B1D6F" w:rsidP="007B1D6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3025DEC4" w14:textId="3A61C40A" w:rsidR="007B1D6F" w:rsidRPr="007B1D6F" w:rsidRDefault="007B1D6F" w:rsidP="007B1D6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14:paraId="37DFC378" w14:textId="4D8B43BD" w:rsidR="007B1D6F" w:rsidRPr="007B1D6F" w:rsidRDefault="007B1D6F" w:rsidP="007B1D6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14:paraId="1E5AAA43" w14:textId="7243BD6E" w:rsidR="007B1D6F" w:rsidRPr="007B1D6F" w:rsidRDefault="007B1D6F" w:rsidP="007B1D6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14:paraId="174293C0" w14:textId="4F951074" w:rsidR="007B1D6F" w:rsidRPr="007B1D6F" w:rsidRDefault="007B1D6F" w:rsidP="007B1D6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14:paraId="08BE5DF0" w14:textId="454193B5" w:rsidR="00CB72ED" w:rsidRPr="00B96B4F" w:rsidRDefault="007B1D6F" w:rsidP="007B1D6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ab/>
              <w:t>F,FX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</w:t>
            </w: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BE0879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27D57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DA2AA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48487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B4EB0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4C7ED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4EF50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4657DF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FBE10F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99D58D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B0B5A1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49ECC2C" w14:textId="6BEBD985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7B1D6F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7B1D6F" w:rsidRPr="007B1D6F">
              <w:rPr>
                <w:rFonts w:asciiTheme="majorHAnsi" w:hAnsiTheme="majorHAnsi" w:cs="Arial"/>
                <w:b/>
                <w:sz w:val="18"/>
                <w:szCs w:val="18"/>
              </w:rPr>
              <w:t>.  Aldina Kesić, Nadira Ibrišimović Mehmedinović, Almir Šestan. Antioksidansi-oksidacijski stres i antioksidacijska zaštita, Univerzitet u Tuzli, Off-Set Tuzla 2022.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6E6D7D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D8D42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F3F45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96CAC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92E80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7FEDF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7E067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12E295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0F37D7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822269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A99BFE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694C4E" w14:textId="77777777" w:rsidR="007B1D6F" w:rsidRPr="007B1D6F" w:rsidRDefault="00D05D23" w:rsidP="007B1D6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7B1D6F" w:rsidRPr="007B1D6F">
              <w:rPr>
                <w:rFonts w:asciiTheme="majorHAnsi" w:hAnsiTheme="majorHAnsi" w:cs="Arial"/>
                <w:b/>
                <w:sz w:val="18"/>
                <w:szCs w:val="18"/>
              </w:rPr>
              <w:t>1.Afanasev, I.,Signaling mechanism of oxigen and nitrogen free radicals, CRC Pres, Taylor and Francis group,2009.</w:t>
            </w:r>
          </w:p>
          <w:p w14:paraId="32F4F64D" w14:textId="16A117DE" w:rsidR="00CB72ED" w:rsidRPr="00B96B4F" w:rsidRDefault="007B1D6F" w:rsidP="007B1D6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B1D6F">
              <w:rPr>
                <w:rFonts w:asciiTheme="majorHAnsi" w:hAnsiTheme="majorHAnsi" w:cs="Arial"/>
                <w:b/>
                <w:sz w:val="18"/>
                <w:szCs w:val="18"/>
              </w:rPr>
              <w:t>2. Lazar, M., Klimo, V., Valko, L.,Free radicals in Chemistry and Biology, CRC Pres Inc, Boca Raton, Florida, 2000.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E8855A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7653D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1F3F2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6978F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F6A7B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2FF6A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BB875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FEFEC9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F4ACAA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34D1A1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A1E3AF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54CBE1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D1548E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CA34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53F4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BDFF3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99D0C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90503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05AF9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F742A4A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14998EF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20D9E0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C80AB9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6687381D" w14:textId="58327368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7B1D6F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7B5A733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1F42BD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5E634F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22FC99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4F8D01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6F7CA7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C37E7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B396803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7EDC134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5BDBD2F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C65227A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14:paraId="0457EE7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422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50422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50422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50422F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50422F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50422F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 w14:paraId="41AE3FD1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0EE87FD6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87CDC3C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91992B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251E0A5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0C7F6441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0E35D161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54D31D00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61552" w14:textId="77777777" w:rsidR="00873C02" w:rsidRDefault="00873C02">
      <w:pPr>
        <w:spacing w:line="240" w:lineRule="auto"/>
      </w:pPr>
      <w:r>
        <w:separator/>
      </w:r>
    </w:p>
  </w:endnote>
  <w:endnote w:type="continuationSeparator" w:id="0">
    <w:p w14:paraId="09EB804A" w14:textId="77777777" w:rsidR="00873C02" w:rsidRDefault="00873C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 w14:paraId="3C0D681F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320FCC6E" w14:textId="1668E830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83D8D">
            <w:rPr>
              <w:rFonts w:ascii="Cambria" w:hAnsi="Cambria" w:cs="Calibri"/>
              <w:noProof/>
              <w:sz w:val="16"/>
              <w:szCs w:val="16"/>
            </w:rPr>
            <w:t>30.4.2026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23226391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79526FB7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6A94A89A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64151627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17FFB9D3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48889D75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810E9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810E9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69604633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3B73C" w14:textId="77777777" w:rsidR="00873C02" w:rsidRDefault="00873C02">
      <w:pPr>
        <w:spacing w:after="0"/>
      </w:pPr>
      <w:r>
        <w:separator/>
      </w:r>
    </w:p>
  </w:footnote>
  <w:footnote w:type="continuationSeparator" w:id="0">
    <w:p w14:paraId="4FEF9D2D" w14:textId="77777777" w:rsidR="00873C02" w:rsidRDefault="00873C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80800" w14:textId="77777777" w:rsidR="00CB72ED" w:rsidRDefault="00CB72ED">
    <w:pPr>
      <w:pStyle w:val="Header"/>
    </w:pPr>
  </w:p>
  <w:p w14:paraId="37679AF4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67C89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07F2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0DAE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422F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83D8D"/>
    <w:rsid w:val="007923A6"/>
    <w:rsid w:val="00795A1E"/>
    <w:rsid w:val="00796127"/>
    <w:rsid w:val="007A10B1"/>
    <w:rsid w:val="007A3D42"/>
    <w:rsid w:val="007B1416"/>
    <w:rsid w:val="007B1D6F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3C02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3747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4AE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FB87E"/>
  <w15:docId w15:val="{BE676F50-AD86-42A8-8AD5-BCC92E919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958B1-AD77-4355-91F7-A87C66101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Lenovo</cp:lastModifiedBy>
  <cp:revision>8</cp:revision>
  <cp:lastPrinted>2024-03-19T08:24:00Z</cp:lastPrinted>
  <dcterms:created xsi:type="dcterms:W3CDTF">2024-03-19T09:01:00Z</dcterms:created>
  <dcterms:modified xsi:type="dcterms:W3CDTF">2026-04-30T05:26:00Z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